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3B7F">
      <w:pPr>
        <w:rPr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9713B53">
      <w:pPr>
        <w:spacing w:line="360" w:lineRule="auto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培训报到地点、时间、乘车路线及相关食宿安排</w:t>
      </w:r>
    </w:p>
    <w:p w14:paraId="77FD9DDD">
      <w:pPr>
        <w:spacing w:line="360" w:lineRule="auto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（安徽省合肥市）</w:t>
      </w:r>
    </w:p>
    <w:p w14:paraId="698E95E2">
      <w:pPr>
        <w:widowControl/>
        <w:spacing w:line="580" w:lineRule="exact"/>
        <w:ind w:firstLine="560" w:firstLineChars="200"/>
        <w:jc w:val="left"/>
      </w:pPr>
      <w:r>
        <w:rPr>
          <w:rFonts w:hint="eastAsia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报到地点</w:t>
      </w:r>
    </w:p>
    <w:p w14:paraId="1E18DF29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报到地点：合肥世纪缘国际酒店</w:t>
      </w:r>
    </w:p>
    <w:p w14:paraId="3B35FC7D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报到地址：合肥市高新区磨子潭路与创新大道交叉路口往西50米创意大厦</w:t>
      </w:r>
    </w:p>
    <w:p w14:paraId="21242406">
      <w:pPr>
        <w:widowControl/>
        <w:numPr>
          <w:ilvl w:val="0"/>
          <w:numId w:val="1"/>
        </w:numPr>
        <w:spacing w:line="58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报到时间</w:t>
      </w:r>
    </w:p>
    <w:p w14:paraId="0286C124">
      <w:pPr>
        <w:widowControl/>
        <w:spacing w:line="580" w:lineRule="exact"/>
        <w:ind w:firstLine="840" w:firstLineChars="300"/>
        <w:jc w:val="lef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</w:rPr>
        <w:t>5</w:t>
      </w:r>
      <w:r>
        <w:rPr>
          <w:rFonts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</w:rPr>
        <w:t>3</w:t>
      </w:r>
      <w:r>
        <w:rPr>
          <w:rFonts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</w:rPr>
        <w:t>8</w:t>
      </w:r>
      <w:r>
        <w:rPr>
          <w:rFonts w:ascii="仿宋_GB2312" w:hAnsi="仿宋" w:eastAsia="仿宋_GB2312" w:cs="Times New Roman"/>
          <w:sz w:val="28"/>
          <w:szCs w:val="28"/>
        </w:rPr>
        <w:t xml:space="preserve">日 </w:t>
      </w:r>
      <w:r>
        <w:rPr>
          <w:rFonts w:hint="eastAsia" w:ascii="仿宋_GB2312" w:hAnsi="仿宋" w:eastAsia="仿宋_GB2312" w:cs="Times New Roman"/>
          <w:sz w:val="28"/>
          <w:szCs w:val="28"/>
        </w:rPr>
        <w:t>22</w:t>
      </w:r>
      <w:r>
        <w:rPr>
          <w:rFonts w:ascii="仿宋_GB2312" w:hAnsi="仿宋" w:eastAsia="仿宋_GB2312" w:cs="Times New Roman"/>
          <w:sz w:val="28"/>
          <w:szCs w:val="28"/>
        </w:rPr>
        <w:t>:00 前</w:t>
      </w:r>
    </w:p>
    <w:p w14:paraId="06AC3615">
      <w:pPr>
        <w:pStyle w:val="2"/>
        <w:numPr>
          <w:ilvl w:val="0"/>
          <w:numId w:val="1"/>
        </w:numPr>
        <w:spacing w:line="580" w:lineRule="exact"/>
        <w:ind w:firstLine="560" w:firstLineChars="200"/>
        <w:jc w:val="both"/>
        <w:rPr>
          <w:rFonts w:hint="eastAsia" w:ascii="黑体" w:hAnsi="黑体" w:eastAsia="黑体" w:cstheme="minorBidi"/>
          <w:sz w:val="28"/>
          <w:szCs w:val="28"/>
        </w:rPr>
      </w:pPr>
      <w:r>
        <w:rPr>
          <w:rFonts w:ascii="黑体" w:hAnsi="黑体" w:eastAsia="黑体" w:cstheme="minorBidi"/>
          <w:sz w:val="28"/>
          <w:szCs w:val="28"/>
        </w:rPr>
        <w:t xml:space="preserve">乘车路线 </w:t>
      </w:r>
    </w:p>
    <w:p w14:paraId="17A3795C"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（一）火车站到酒店</w:t>
      </w:r>
    </w:p>
    <w:p w14:paraId="75736B97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1、合肥站至酒店(22公里/打车30分钟)</w:t>
      </w:r>
    </w:p>
    <w:p w14:paraId="67F3851D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乘地铁1号线在大东门站换乘地铁2号线到汽车西站，或乘地铁3号线在西七里塘站换乘地铁2号线到汽车西站，出站向北走500米。</w:t>
      </w:r>
    </w:p>
    <w:p w14:paraId="04469882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2、合肥南站至酒店(23公里/打车30分钟)</w:t>
      </w:r>
    </w:p>
    <w:p w14:paraId="23556714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乘地铁5号线在三孝口站换乘地铁2号线到汽车西站，出站向北走500米。</w:t>
      </w:r>
    </w:p>
    <w:p w14:paraId="1E60386B">
      <w:pPr>
        <w:widowControl/>
        <w:spacing w:line="580" w:lineRule="exact"/>
        <w:ind w:firstLine="562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（二）机场至酒店(25公里/打车30分钟)</w:t>
      </w:r>
    </w:p>
    <w:p w14:paraId="6C6125A7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乘坐机场巴士3号线至汽车客运西站下车，向北走500米。</w:t>
      </w:r>
    </w:p>
    <w:p w14:paraId="65EE6E21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四、相关食宿安排</w:t>
      </w:r>
    </w:p>
    <w:p w14:paraId="0703C893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1、活动举办期间，参加人员的食宿由会务统一安排，费用自理。</w:t>
      </w:r>
    </w:p>
    <w:p w14:paraId="3732680D">
      <w:pPr>
        <w:widowControl/>
        <w:spacing w:line="5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2、食宿标准为：标间合住 290 元/人·天，单住460元/人·天,该费用请于报到时直接向酒店交纳。</w:t>
      </w:r>
    </w:p>
    <w:p w14:paraId="04493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F6F0D"/>
    <w:multiLevelType w:val="singleLevel"/>
    <w:tmpl w:val="24FF6F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1F87"/>
    <w:rsid w:val="2F010BE2"/>
    <w:rsid w:val="3598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388</Characters>
  <Lines>0</Lines>
  <Paragraphs>0</Paragraphs>
  <TotalTime>0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2025-02-21T01:53:00Z</dcterms:created>
  <dc:creator>贾</dc:creator>
  <cp:lastModifiedBy>橙晨</cp:lastModifiedBy>
  <dcterms:modified xsi:type="dcterms:W3CDTF">2025-02-21T02:06:44Z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211E92128B7641CE96236660E2B5169A_13</vt:lpwstr>
  </property>
  <property fmtid="{D5CDD505-2E9C-101B-9397-08002B2CF9AE}" pid="4" name="KSOTemplateDocerSaveRecord">
    <vt:lpwstr>eyJoZGlkIjoiZjhlNGRhMjhiNzdjYjY3NWVlNGVlY2UzMzFiN2FmNTQiLCJ1c2VySWQiOiI0NTM1MDkzMDcifQ==</vt:lpwstr>
  </property>
</Properties>
</file>